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8C6B" w14:textId="77777777" w:rsidR="00284346" w:rsidRDefault="003E6549">
      <w:pPr>
        <w:pStyle w:val="body-text"/>
        <w:rPr>
          <w:noProof/>
        </w:rPr>
      </w:pPr>
      <w:r w:rsidRPr="004C596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64D40" wp14:editId="5C471761">
                <wp:simplePos x="0" y="0"/>
                <wp:positionH relativeFrom="margin">
                  <wp:posOffset>-828675</wp:posOffset>
                </wp:positionH>
                <wp:positionV relativeFrom="paragraph">
                  <wp:posOffset>1924050</wp:posOffset>
                </wp:positionV>
                <wp:extent cx="6696075" cy="6539023"/>
                <wp:effectExtent l="0" t="0" r="952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539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E4EBD" w14:textId="77777777" w:rsidR="007B496A" w:rsidRDefault="007B496A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255F90BD" w14:textId="77777777" w:rsidR="007B496A" w:rsidRDefault="007B496A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5E406FFC" w14:textId="2FDEF335" w:rsidR="00E370A0" w:rsidRPr="00E14B89" w:rsidRDefault="00E370A0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>St Swithun’s is a leading Independent GSA</w:t>
                            </w:r>
                            <w:r w:rsidR="009E6A2B">
                              <w:rPr>
                                <w:rFonts w:ascii="Calibri" w:hAnsi="Calibri" w:cs="Calibri"/>
                                <w:i/>
                              </w:rPr>
                              <w:t xml:space="preserve"> and HMC </w:t>
                            </w: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Boarding/Day School of </w:t>
                            </w:r>
                            <w:r w:rsidR="002F0505">
                              <w:rPr>
                                <w:rFonts w:ascii="Calibri" w:hAnsi="Calibri" w:cs="Calibri"/>
                                <w:i/>
                              </w:rPr>
                              <w:t>5</w:t>
                            </w:r>
                            <w:r w:rsidR="00190424">
                              <w:rPr>
                                <w:rFonts w:ascii="Calibri" w:hAnsi="Calibri" w:cs="Calibri"/>
                                <w:i/>
                              </w:rPr>
                              <w:t>2</w:t>
                            </w:r>
                            <w:r w:rsidR="002F0505">
                              <w:rPr>
                                <w:rFonts w:ascii="Calibri" w:hAnsi="Calibri" w:cs="Calibri"/>
                                <w:i/>
                              </w:rPr>
                              <w:t>0</w:t>
                            </w: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 girls</w:t>
                            </w:r>
                          </w:p>
                          <w:p w14:paraId="691501C4" w14:textId="77777777" w:rsidR="00E370A0" w:rsidRPr="00E14B89" w:rsidRDefault="00E370A0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E14B89">
                              <w:rPr>
                                <w:rFonts w:ascii="Calibri" w:hAnsi="Calibri" w:cs="Calibri"/>
                                <w:i/>
                              </w:rPr>
                              <w:t xml:space="preserve"> aged 11-18 years</w:t>
                            </w:r>
                          </w:p>
                          <w:p w14:paraId="65F1B9A2" w14:textId="37F7D03F" w:rsidR="00162E53" w:rsidRDefault="006C3125" w:rsidP="005B7894">
                            <w:pPr>
                              <w:pStyle w:val="Job-title"/>
                              <w:spacing w:line="480" w:lineRule="exact"/>
                              <w:jc w:val="center"/>
                              <w:rPr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</w:rPr>
                              <w:t xml:space="preserve">HEAD OF </w:t>
                            </w:r>
                            <w:r w:rsidR="00E25D68">
                              <w:rPr>
                                <w:color w:val="auto"/>
                                <w:sz w:val="36"/>
                              </w:rPr>
                              <w:t>GEOGRAPHY</w:t>
                            </w:r>
                          </w:p>
                          <w:p w14:paraId="056B583E" w14:textId="77777777" w:rsidR="005B7894" w:rsidRPr="003623D8" w:rsidRDefault="005B7894" w:rsidP="005B7894">
                            <w:pPr>
                              <w:pStyle w:val="Date-required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0224F494" w14:textId="445B0D9B" w:rsidR="009E6A2B" w:rsidRDefault="00310983" w:rsidP="00310983">
                            <w:pPr>
                              <w:pStyle w:val="Date-required"/>
                              <w:jc w:val="center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r w:rsidRPr="003623D8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Required for </w:t>
                            </w:r>
                            <w:r w:rsidR="00E25D68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September 2025 </w:t>
                            </w:r>
                            <w:r w:rsidR="00544649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14:paraId="5EC79221" w14:textId="77777777" w:rsidR="009E6A2B" w:rsidRDefault="009E6A2B" w:rsidP="00310983">
                            <w:pPr>
                              <w:pStyle w:val="Date-required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</w:p>
                          <w:p w14:paraId="188021A1" w14:textId="7E43FC03" w:rsidR="00E33505" w:rsidRDefault="00F27FCD" w:rsidP="00F27FCD">
                            <w:pPr>
                              <w:pStyle w:val="BlockText"/>
                              <w:ind w:left="0" w:right="0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74B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The school seeks to appoint </w:t>
                            </w:r>
                            <w:r w:rsidR="00E3350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an inspiring head of </w:t>
                            </w:r>
                            <w:r w:rsidR="00E25D6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geography </w:t>
                            </w:r>
                            <w:r w:rsidR="00E3350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to lead this </w:t>
                            </w:r>
                            <w:r w:rsid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popular </w:t>
                            </w:r>
                            <w:bookmarkStart w:id="0" w:name="_GoBack"/>
                            <w:bookmarkEnd w:id="0"/>
                            <w:r w:rsidR="00E3350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academic department. </w:t>
                            </w:r>
                            <w:r w:rsidR="00E33505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The successful candidate will be an experienced </w:t>
                            </w:r>
                            <w:r w:rsidR="00A65719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geography</w:t>
                            </w:r>
                            <w:r w:rsidR="004936B8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E33505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eacher with exceptional subject knowledge, </w:t>
                            </w:r>
                            <w:r w:rsidR="008B71F9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 strong work ethic and </w:t>
                            </w:r>
                            <w:r w:rsidR="00E33505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 desire to be part of the whole school community. They will be required to teach</w:t>
                            </w:r>
                            <w:r w:rsidR="00384DA5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5719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geography at all levels and prepare students for competitive university entry,</w:t>
                            </w:r>
                            <w:r w:rsidR="004936B8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plus have</w:t>
                            </w:r>
                            <w:r w:rsidR="000C79B0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 passion for promoting learning </w:t>
                            </w:r>
                            <w:r w:rsidR="00BF39CA" w:rsidRPr="00A657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within St Swithun’s and beyond.</w:t>
                            </w:r>
                            <w:r w:rsidR="00BF39C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A2E373" w14:textId="79FCB36D" w:rsidR="00F861BD" w:rsidRDefault="00F861BD" w:rsidP="00F27FCD">
                            <w:pPr>
                              <w:pStyle w:val="BlockText"/>
                              <w:ind w:left="0" w:right="0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071D6FA" w14:textId="77777777" w:rsidR="00384DA5" w:rsidRDefault="00384DA5" w:rsidP="00F27FCD">
                            <w:pPr>
                              <w:pStyle w:val="BlockText"/>
                              <w:ind w:left="0" w:right="0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4FDA0FD" w14:textId="77777777" w:rsidR="009E6A2B" w:rsidRDefault="009E6A2B" w:rsidP="009E6A2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838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 Swithun’s is a popular and successful selective girls’ school committed to developing innovative teaching and learning; open communication with parents and being a tolerant, kind and supportive community in which every pupil feels able to try new challenges without fear of failure.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St Swithun’s is proud to be 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High Performance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Learning (HPL) school and a member of the HPL Fellowship of World Class Schools.</w:t>
                            </w:r>
                          </w:p>
                          <w:p w14:paraId="1115B838" w14:textId="77777777" w:rsidR="007B496A" w:rsidRDefault="007B496A" w:rsidP="007B4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948F990" w14:textId="77777777" w:rsidR="007B496A" w:rsidRPr="00E8385B" w:rsidRDefault="007B496A" w:rsidP="007B4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--</w:t>
                            </w:r>
                          </w:p>
                          <w:p w14:paraId="4F9ACC26" w14:textId="77777777" w:rsidR="00E370A0" w:rsidRPr="00AF31CB" w:rsidRDefault="00E370A0" w:rsidP="0086595D">
                            <w:pPr>
                              <w:pStyle w:val="BlockText"/>
                              <w:ind w:left="0"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096A88C" w14:textId="5395B098" w:rsidR="00310983" w:rsidRPr="00AF31CB" w:rsidRDefault="00E370A0" w:rsidP="007B496A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F31C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Closing </w:t>
                            </w:r>
                            <w:r w:rsidRPr="0019042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date for applications</w:t>
                            </w:r>
                            <w:r w:rsidR="002C5253" w:rsidRPr="0019042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E64A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64AA" w:rsidRPr="0012629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Monday </w:t>
                            </w:r>
                            <w:r w:rsidR="00957B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27 January </w:t>
                            </w:r>
                            <w:r w:rsidR="00226108" w:rsidRPr="0012629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957B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226108" w:rsidRPr="0012629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310983" w:rsidRPr="0012629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6A2B" w:rsidRPr="0012629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9am</w:t>
                            </w:r>
                            <w:r w:rsidR="009E6A2B" w:rsidRPr="00B65C3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CCB510" w14:textId="302FC9C6" w:rsidR="00E370A0" w:rsidRPr="00AF31CB" w:rsidRDefault="00E370A0" w:rsidP="007B4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F</w:t>
                            </w:r>
                            <w:r w:rsidR="00C2156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or f</w:t>
                            </w:r>
                            <w:r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urther details of the post and </w:t>
                            </w:r>
                            <w:r w:rsidR="009E6A2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apply online please visit </w:t>
                            </w:r>
                            <w:hyperlink r:id="rId8" w:history="1">
                              <w:r w:rsidR="00D57AA3" w:rsidRPr="00D57AA3">
                                <w:rPr>
                                  <w:color w:val="0000FF"/>
                                  <w:u w:val="single"/>
                                </w:rPr>
                                <w:t>https://www.stswithuns.com/about-us/staff-vacancies</w:t>
                              </w:r>
                            </w:hyperlink>
                            <w:r w:rsidR="00D57AA3">
                              <w:t xml:space="preserve"> or </w:t>
                            </w:r>
                          </w:p>
                          <w:p w14:paraId="7E4AF51C" w14:textId="45D2BCEB" w:rsidR="00E370A0" w:rsidRPr="00AF31CB" w:rsidRDefault="00C21560" w:rsidP="007B4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 w:rsidR="00E370A0"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Mrs. Rachel Nicholls, </w:t>
                            </w:r>
                            <w:r w:rsidR="009E6A2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executive assistant</w:t>
                            </w:r>
                            <w:r w:rsidR="00E370A0"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="00D57AA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recruitment</w:t>
                            </w:r>
                            <w:r w:rsidR="00E370A0" w:rsidRPr="00AF31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@stswithuns.com or 01962 835701</w:t>
                            </w:r>
                          </w:p>
                          <w:p w14:paraId="1CAA37C3" w14:textId="77777777" w:rsidR="00E370A0" w:rsidRPr="00AF31CB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5B3F42" w14:textId="1A3292E9" w:rsidR="00552B6C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St Swithun’s is a registered charity providing education for boys and girls and is committed to</w:t>
                            </w:r>
                            <w:r w:rsidR="00B65C37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safeguarding and promoting the welfare of children. All staff are expected to share and</w:t>
                            </w:r>
                            <w:r w:rsidR="00B65C37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support this</w:t>
                            </w:r>
                            <w:r w:rsid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commitment and applicants must be willing to undergo child protection</w:t>
                            </w:r>
                            <w:r w:rsidR="00B65C37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screening appropriate to the post, including checks with past employers and the</w:t>
                            </w:r>
                          </w:p>
                          <w:p w14:paraId="3E96BA97" w14:textId="77777777" w:rsidR="00E370A0" w:rsidRPr="00552B6C" w:rsidRDefault="00E370A0" w:rsidP="007B496A">
                            <w:pPr>
                              <w:ind w:right="-5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52B6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Disclosure &amp; Barring Service</w:t>
                            </w:r>
                          </w:p>
                          <w:p w14:paraId="3781171C" w14:textId="77777777" w:rsidR="00E370A0" w:rsidRPr="00E14B89" w:rsidRDefault="00E370A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E60685B" w14:textId="77777777" w:rsidR="00E370A0" w:rsidRDefault="00E370A0"/>
                          <w:p w14:paraId="03906D70" w14:textId="77777777" w:rsidR="00E370A0" w:rsidRDefault="00E370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64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5.25pt;margin-top:151.5pt;width:527.25pt;height:514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Borw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5qZ6vSdSsDpvgM3PcA2dNlmqro7UXxXiItNTfierqUUfU1JCex8c9N9dnXE&#10;UQZk138SJYQhBy0s0FDJ1pQOioEAHbr0eO6MoVLAZhTFkbeYY1TAWTSfxV5g2bkkma53UukPVLTI&#10;GCmW0HoLT453Shs6JJlcTDQuctY0tv0Nf7EBjuMOBIer5szQsN18ir14u9wuQycMoq0TelnmrPNN&#10;6ES5v5hns2yzyfxfJq4fJjUrS8pNmElZfvhnnTtpfNTEWVtKNKw0cIaSkvvdppHoSEDZuf1s0eHk&#10;4ua+pGGLALm8SskPQu82iJ08Wi6cMA/nTrzwlo7nx7dQ9TAOs/xlSneM039PCfUpjufBfFTThfSr&#10;3Dz7vc2NJC3TMDsa1qZ4eXYiidHglpe2tZqwZrSflcLQv5QC2j012irWiHSUqx52A6AYGe9E+Qja&#10;lQKUBQKFgQdGLeRPjHoYHilWPw5EUoyajxz0bybNZMjJ2E0G4QVcTbHGaDQ3epxIh06yfQ3I4wvj&#10;Yg1vpGJWvRcWp5cFA8EmcRpeZuI8/7delxG7+g0AAP//AwBQSwMEFAAGAAgAAAAhAEYF5VfiAAAA&#10;DQEAAA8AAABkcnMvZG93bnJldi54bWxMj8FOwzAMhu9Ie4fIk7htyVqYttJ0mhCckBBdOXBMm6yN&#10;1jilybby9pjTuNnyp9/fn+8m17OLGYP1KGG1FMAMNl5bbCV8Vq+LDbAQFWrVezQSfkyAXTG7y1Wm&#10;/RVLcznEllEIhkxJ6GIcMs5D0xmnwtIPBul29KNTkdax5XpUVwp3PU+EWHOnLNKHTg3muTPN6XB2&#10;EvZfWL7Y7/f6ozyWtqq2At/WJynv59P+CVg0U7zB8KdP6lCQU+3PqAPrJSxWqXgkVkIqUmpFyDZ5&#10;oKEmNk2TDfAi5/9bFL8AAAD//wMAUEsBAi0AFAAGAAgAAAAhALaDOJL+AAAA4QEAABMAAAAAAAAA&#10;AAAAAAAAAAAAAFtDb250ZW50X1R5cGVzXS54bWxQSwECLQAUAAYACAAAACEAOP0h/9YAAACUAQAA&#10;CwAAAAAAAAAAAAAAAAAvAQAAX3JlbHMvLnJlbHNQSwECLQAUAAYACAAAACEAfWSAaK8CAACqBQAA&#10;DgAAAAAAAAAAAAAAAAAuAgAAZHJzL2Uyb0RvYy54bWxQSwECLQAUAAYACAAAACEARgXlV+IAAAAN&#10;AQAADwAAAAAAAAAAAAAAAAAJBQAAZHJzL2Rvd25yZXYueG1sUEsFBgAAAAAEAAQA8wAAABgGAAAA&#10;AA==&#10;" filled="f" stroked="f">
                <v:textbox inset="0,0,0,0">
                  <w:txbxContent>
                    <w:p w14:paraId="443E4EBD" w14:textId="77777777" w:rsidR="007B496A" w:rsidRDefault="007B496A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255F90BD" w14:textId="77777777" w:rsidR="007B496A" w:rsidRDefault="007B496A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5E406FFC" w14:textId="2FDEF335" w:rsidR="00E370A0" w:rsidRPr="00E14B89" w:rsidRDefault="00E370A0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E14B89">
                        <w:rPr>
                          <w:rFonts w:ascii="Calibri" w:hAnsi="Calibri" w:cs="Calibri"/>
                          <w:i/>
                        </w:rPr>
                        <w:t>St Swithun’s is a leading Independent GSA</w:t>
                      </w:r>
                      <w:r w:rsidR="009E6A2B">
                        <w:rPr>
                          <w:rFonts w:ascii="Calibri" w:hAnsi="Calibri" w:cs="Calibri"/>
                          <w:i/>
                        </w:rPr>
                        <w:t xml:space="preserve"> and HMC </w:t>
                      </w: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Boarding/Day School of </w:t>
                      </w:r>
                      <w:r w:rsidR="002F0505">
                        <w:rPr>
                          <w:rFonts w:ascii="Calibri" w:hAnsi="Calibri" w:cs="Calibri"/>
                          <w:i/>
                        </w:rPr>
                        <w:t>5</w:t>
                      </w:r>
                      <w:r w:rsidR="00190424">
                        <w:rPr>
                          <w:rFonts w:ascii="Calibri" w:hAnsi="Calibri" w:cs="Calibri"/>
                          <w:i/>
                        </w:rPr>
                        <w:t>2</w:t>
                      </w:r>
                      <w:r w:rsidR="002F0505">
                        <w:rPr>
                          <w:rFonts w:ascii="Calibri" w:hAnsi="Calibri" w:cs="Calibri"/>
                          <w:i/>
                        </w:rPr>
                        <w:t>0</w:t>
                      </w: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 girls</w:t>
                      </w:r>
                    </w:p>
                    <w:p w14:paraId="691501C4" w14:textId="77777777" w:rsidR="00E370A0" w:rsidRPr="00E14B89" w:rsidRDefault="00E370A0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E14B89">
                        <w:rPr>
                          <w:rFonts w:ascii="Calibri" w:hAnsi="Calibri" w:cs="Calibri"/>
                          <w:i/>
                        </w:rPr>
                        <w:t xml:space="preserve"> aged 11-18 years</w:t>
                      </w:r>
                    </w:p>
                    <w:p w14:paraId="65F1B9A2" w14:textId="37F7D03F" w:rsidR="00162E53" w:rsidRDefault="006C3125" w:rsidP="005B7894">
                      <w:pPr>
                        <w:pStyle w:val="Job-title"/>
                        <w:spacing w:line="480" w:lineRule="exact"/>
                        <w:jc w:val="center"/>
                        <w:rPr>
                          <w:color w:val="auto"/>
                          <w:sz w:val="36"/>
                        </w:rPr>
                      </w:pPr>
                      <w:r>
                        <w:rPr>
                          <w:color w:val="auto"/>
                          <w:sz w:val="36"/>
                        </w:rPr>
                        <w:t xml:space="preserve">HEAD OF </w:t>
                      </w:r>
                      <w:r w:rsidR="00E25D68">
                        <w:rPr>
                          <w:color w:val="auto"/>
                          <w:sz w:val="36"/>
                        </w:rPr>
                        <w:t>GEOGRAPHY</w:t>
                      </w:r>
                    </w:p>
                    <w:p w14:paraId="056B583E" w14:textId="77777777" w:rsidR="005B7894" w:rsidRPr="003623D8" w:rsidRDefault="005B7894" w:rsidP="005B7894">
                      <w:pPr>
                        <w:pStyle w:val="Date-required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0224F494" w14:textId="445B0D9B" w:rsidR="009E6A2B" w:rsidRDefault="00310983" w:rsidP="00310983">
                      <w:pPr>
                        <w:pStyle w:val="Date-required"/>
                        <w:jc w:val="center"/>
                        <w:rPr>
                          <w:b/>
                          <w:color w:val="auto"/>
                          <w:sz w:val="28"/>
                        </w:rPr>
                      </w:pPr>
                      <w:r w:rsidRPr="003623D8">
                        <w:rPr>
                          <w:b/>
                          <w:color w:val="auto"/>
                          <w:sz w:val="28"/>
                        </w:rPr>
                        <w:t xml:space="preserve">Required for </w:t>
                      </w:r>
                      <w:r w:rsidR="00E25D68">
                        <w:rPr>
                          <w:b/>
                          <w:color w:val="auto"/>
                          <w:sz w:val="28"/>
                        </w:rPr>
                        <w:t xml:space="preserve">September 2025 </w:t>
                      </w:r>
                      <w:r w:rsidR="00544649">
                        <w:rPr>
                          <w:b/>
                          <w:color w:val="auto"/>
                          <w:sz w:val="28"/>
                        </w:rPr>
                        <w:t xml:space="preserve"> </w:t>
                      </w:r>
                    </w:p>
                    <w:p w14:paraId="5EC79221" w14:textId="77777777" w:rsidR="009E6A2B" w:rsidRDefault="009E6A2B" w:rsidP="00310983">
                      <w:pPr>
                        <w:pStyle w:val="Date-required"/>
                        <w:jc w:val="center"/>
                        <w:rPr>
                          <w:b/>
                          <w:color w:val="auto"/>
                        </w:rPr>
                      </w:pPr>
                    </w:p>
                    <w:p w14:paraId="188021A1" w14:textId="7E43FC03" w:rsidR="00E33505" w:rsidRDefault="00F27FCD" w:rsidP="00F27FCD">
                      <w:pPr>
                        <w:pStyle w:val="BlockText"/>
                        <w:ind w:left="0" w:right="0"/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74B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The school seeks to appoint </w:t>
                      </w:r>
                      <w:r w:rsidR="00E3350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an inspiring head of </w:t>
                      </w:r>
                      <w:r w:rsidR="00E25D6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geography </w:t>
                      </w:r>
                      <w:r w:rsidR="00E3350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to lead this </w:t>
                      </w:r>
                      <w:r w:rsid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popular </w:t>
                      </w:r>
                      <w:bookmarkStart w:id="1" w:name="_GoBack"/>
                      <w:bookmarkEnd w:id="1"/>
                      <w:r w:rsidR="00E3350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academic department. </w:t>
                      </w:r>
                      <w:r w:rsidR="00E33505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The successful candidate will be an experienced </w:t>
                      </w:r>
                      <w:r w:rsidR="00A65719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>geography</w:t>
                      </w:r>
                      <w:r w:rsidR="004936B8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</w:t>
                      </w:r>
                      <w:r w:rsidR="00E33505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eacher with exceptional subject knowledge, </w:t>
                      </w:r>
                      <w:r w:rsidR="008B71F9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 strong work ethic and </w:t>
                      </w:r>
                      <w:r w:rsidR="00E33505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>a desire to be part of the whole school community. They will be required to teach</w:t>
                      </w:r>
                      <w:r w:rsidR="00384DA5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A65719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>geography at all levels and prepare students for competitive university entry,</w:t>
                      </w:r>
                      <w:r w:rsidR="004936B8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plus have</w:t>
                      </w:r>
                      <w:r w:rsidR="000C79B0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 passion for promoting learning </w:t>
                      </w:r>
                      <w:r w:rsidR="00BF39CA" w:rsidRPr="00A65719">
                        <w:rPr>
                          <w:rFonts w:ascii="Calibri" w:hAnsi="Calibri"/>
                          <w:sz w:val="22"/>
                          <w:szCs w:val="22"/>
                        </w:rPr>
                        <w:t>within St Swithun’s and beyond.</w:t>
                      </w:r>
                      <w:r w:rsidR="00BF39C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A2E373" w14:textId="79FCB36D" w:rsidR="00F861BD" w:rsidRDefault="00F861BD" w:rsidP="00F27FCD">
                      <w:pPr>
                        <w:pStyle w:val="BlockText"/>
                        <w:ind w:left="0" w:right="0"/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071D6FA" w14:textId="77777777" w:rsidR="00384DA5" w:rsidRDefault="00384DA5" w:rsidP="00F27FCD">
                      <w:pPr>
                        <w:pStyle w:val="BlockText"/>
                        <w:ind w:left="0" w:right="0"/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4FDA0FD" w14:textId="77777777" w:rsidR="009E6A2B" w:rsidRDefault="009E6A2B" w:rsidP="009E6A2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838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 Swithun’s is a popular and successful selective girls’ school committed to developing innovative teaching and learning; open communication with parents and being a tolerant, kind and supportive community in which every pupil feels able to try new challenges without fear of failure.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St Swithun’s is proud to be a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High Performance</w:t>
                      </w:r>
                      <w:proofErr w:type="gram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Learning (HPL) school and a member of the HPL Fellowship of World Class Schools.</w:t>
                      </w:r>
                    </w:p>
                    <w:p w14:paraId="1115B838" w14:textId="77777777" w:rsidR="007B496A" w:rsidRDefault="007B496A" w:rsidP="007B4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948F990" w14:textId="77777777" w:rsidR="007B496A" w:rsidRPr="00E8385B" w:rsidRDefault="007B496A" w:rsidP="007B4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--</w:t>
                      </w:r>
                    </w:p>
                    <w:p w14:paraId="4F9ACC26" w14:textId="77777777" w:rsidR="00E370A0" w:rsidRPr="00AF31CB" w:rsidRDefault="00E370A0" w:rsidP="0086595D">
                      <w:pPr>
                        <w:pStyle w:val="BlockText"/>
                        <w:ind w:left="0"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096A88C" w14:textId="5395B098" w:rsidR="00310983" w:rsidRPr="00AF31CB" w:rsidRDefault="00E370A0" w:rsidP="007B496A">
                      <w:pPr>
                        <w:pStyle w:val="BlockText"/>
                        <w:ind w:left="0" w:right="-50"/>
                        <w:jc w:val="left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F31C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Closing </w:t>
                      </w:r>
                      <w:r w:rsidRPr="0019042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date for applications</w:t>
                      </w:r>
                      <w:r w:rsidR="002C5253" w:rsidRPr="0019042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  <w:r w:rsidR="008E64A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E64AA" w:rsidRPr="0012629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Monday </w:t>
                      </w:r>
                      <w:r w:rsidR="00957B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27 January </w:t>
                      </w:r>
                      <w:r w:rsidR="00226108" w:rsidRPr="0012629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202</w:t>
                      </w:r>
                      <w:r w:rsidR="00957B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5</w:t>
                      </w:r>
                      <w:r w:rsidR="00226108" w:rsidRPr="0012629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</w:t>
                      </w:r>
                      <w:r w:rsidR="00310983" w:rsidRPr="0012629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6A2B" w:rsidRPr="0012629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9am</w:t>
                      </w:r>
                      <w:r w:rsidR="009E6A2B" w:rsidRPr="00B65C37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CCB510" w14:textId="302FC9C6" w:rsidR="00E370A0" w:rsidRPr="00AF31CB" w:rsidRDefault="00E370A0" w:rsidP="007B4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F</w:t>
                      </w:r>
                      <w:r w:rsidR="00C21560">
                        <w:rPr>
                          <w:rFonts w:ascii="Calibri" w:hAnsi="Calibri" w:cs="Calibri"/>
                          <w:sz w:val="22"/>
                          <w:szCs w:val="22"/>
                        </w:rPr>
                        <w:t>or f</w:t>
                      </w:r>
                      <w:r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urther details of the post and </w:t>
                      </w:r>
                      <w:r w:rsidR="009E6A2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 apply online please visit </w:t>
                      </w:r>
                      <w:hyperlink r:id="rId9" w:history="1">
                        <w:r w:rsidR="00D57AA3" w:rsidRPr="00D57AA3">
                          <w:rPr>
                            <w:color w:val="0000FF"/>
                            <w:u w:val="single"/>
                          </w:rPr>
                          <w:t>https://www.stswithuns.com/about-us/staff-vacancies</w:t>
                        </w:r>
                      </w:hyperlink>
                      <w:r w:rsidR="00D57AA3">
                        <w:t xml:space="preserve"> or </w:t>
                      </w:r>
                    </w:p>
                    <w:p w14:paraId="7E4AF51C" w14:textId="45D2BCEB" w:rsidR="00E370A0" w:rsidRPr="00AF31CB" w:rsidRDefault="00C21560" w:rsidP="007B4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Contact </w:t>
                      </w:r>
                      <w:r w:rsidR="00E370A0"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Mrs. Rachel Nicholls, </w:t>
                      </w:r>
                      <w:r w:rsidR="009E6A2B">
                        <w:rPr>
                          <w:rFonts w:ascii="Calibri" w:hAnsi="Calibri" w:cs="Calibri"/>
                          <w:sz w:val="22"/>
                          <w:szCs w:val="22"/>
                        </w:rPr>
                        <w:t>executive assistant</w:t>
                      </w:r>
                      <w:r w:rsidR="00E370A0"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 w:rsidR="00D57AA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recruitment</w:t>
                      </w:r>
                      <w:r w:rsidR="00E370A0" w:rsidRPr="00AF31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@stswithuns.com or 01962 835701</w:t>
                      </w:r>
                    </w:p>
                    <w:p w14:paraId="1CAA37C3" w14:textId="77777777" w:rsidR="00E370A0" w:rsidRPr="00AF31CB" w:rsidRDefault="00E370A0" w:rsidP="007B496A">
                      <w:pPr>
                        <w:ind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5B3F42" w14:textId="1A3292E9" w:rsidR="00552B6C" w:rsidRDefault="00E370A0" w:rsidP="007B496A">
                      <w:pPr>
                        <w:ind w:right="-50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St Swithun’s is a registered charity providing education for boys and girls and is committed to</w:t>
                      </w:r>
                      <w:r w:rsidR="00B65C37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safeguarding and promoting the welfare of children. All staff are expected to share and</w:t>
                      </w:r>
                      <w:r w:rsidR="00B65C37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support this</w:t>
                      </w:r>
                      <w:r w:rsid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commitment and applicants must be willing to undergo child protection</w:t>
                      </w:r>
                      <w:r w:rsidR="00B65C37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screening appropriate to the post, including checks with past employers and the</w:t>
                      </w:r>
                    </w:p>
                    <w:p w14:paraId="3E96BA97" w14:textId="77777777" w:rsidR="00E370A0" w:rsidRPr="00552B6C" w:rsidRDefault="00E370A0" w:rsidP="007B496A">
                      <w:pPr>
                        <w:ind w:right="-5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52B6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Disclosure &amp; Barring Service</w:t>
                      </w:r>
                    </w:p>
                    <w:p w14:paraId="3781171C" w14:textId="77777777" w:rsidR="00E370A0" w:rsidRPr="00E14B89" w:rsidRDefault="00E370A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E60685B" w14:textId="77777777" w:rsidR="00E370A0" w:rsidRDefault="00E370A0"/>
                    <w:p w14:paraId="03906D70" w14:textId="77777777" w:rsidR="00E370A0" w:rsidRDefault="00E370A0"/>
                  </w:txbxContent>
                </v:textbox>
                <w10:wrap anchorx="margin"/>
              </v:shape>
            </w:pict>
          </mc:Fallback>
        </mc:AlternateContent>
      </w:r>
      <w:r w:rsidRPr="00084BF4">
        <w:rPr>
          <w:noProof/>
          <w:lang w:val="en-GB"/>
        </w:rPr>
        <w:drawing>
          <wp:inline distT="0" distB="0" distL="0" distR="0" wp14:anchorId="43F87F90" wp14:editId="2F428278">
            <wp:extent cx="5486400" cy="181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346" w:rsidSect="003716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6A"/>
    <w:rsid w:val="00011446"/>
    <w:rsid w:val="00051369"/>
    <w:rsid w:val="000735BC"/>
    <w:rsid w:val="00084BF4"/>
    <w:rsid w:val="000C54DD"/>
    <w:rsid w:val="000C79B0"/>
    <w:rsid w:val="000D2B23"/>
    <w:rsid w:val="000D4468"/>
    <w:rsid w:val="00120F17"/>
    <w:rsid w:val="00126296"/>
    <w:rsid w:val="00162E53"/>
    <w:rsid w:val="001657E0"/>
    <w:rsid w:val="00190424"/>
    <w:rsid w:val="001E01DB"/>
    <w:rsid w:val="001E15A8"/>
    <w:rsid w:val="001E2945"/>
    <w:rsid w:val="00226108"/>
    <w:rsid w:val="00252709"/>
    <w:rsid w:val="002531EA"/>
    <w:rsid w:val="00284346"/>
    <w:rsid w:val="002C5253"/>
    <w:rsid w:val="002D158D"/>
    <w:rsid w:val="002F0505"/>
    <w:rsid w:val="00310983"/>
    <w:rsid w:val="0037162C"/>
    <w:rsid w:val="00372DDD"/>
    <w:rsid w:val="00384DA5"/>
    <w:rsid w:val="0038616A"/>
    <w:rsid w:val="00387AD9"/>
    <w:rsid w:val="003C4D9A"/>
    <w:rsid w:val="003C610B"/>
    <w:rsid w:val="003E6549"/>
    <w:rsid w:val="003F1C7A"/>
    <w:rsid w:val="003F70AD"/>
    <w:rsid w:val="00487214"/>
    <w:rsid w:val="004936B8"/>
    <w:rsid w:val="00494EC9"/>
    <w:rsid w:val="004971D2"/>
    <w:rsid w:val="004A0F2B"/>
    <w:rsid w:val="004C596E"/>
    <w:rsid w:val="004D76F4"/>
    <w:rsid w:val="0051080C"/>
    <w:rsid w:val="005123E7"/>
    <w:rsid w:val="00544649"/>
    <w:rsid w:val="00552B6C"/>
    <w:rsid w:val="00561157"/>
    <w:rsid w:val="00597681"/>
    <w:rsid w:val="005B7894"/>
    <w:rsid w:val="005B7A9C"/>
    <w:rsid w:val="00625AA7"/>
    <w:rsid w:val="0065335A"/>
    <w:rsid w:val="00660984"/>
    <w:rsid w:val="00685097"/>
    <w:rsid w:val="006B163D"/>
    <w:rsid w:val="006C3125"/>
    <w:rsid w:val="007B496A"/>
    <w:rsid w:val="007D2C6F"/>
    <w:rsid w:val="007F0F30"/>
    <w:rsid w:val="007F33A9"/>
    <w:rsid w:val="0086595D"/>
    <w:rsid w:val="00884FD2"/>
    <w:rsid w:val="008A01E2"/>
    <w:rsid w:val="008A49FA"/>
    <w:rsid w:val="008B71F9"/>
    <w:rsid w:val="008D7635"/>
    <w:rsid w:val="008E64AA"/>
    <w:rsid w:val="00957BCD"/>
    <w:rsid w:val="009A5EE4"/>
    <w:rsid w:val="009D1B62"/>
    <w:rsid w:val="009E6A2B"/>
    <w:rsid w:val="00A53CDB"/>
    <w:rsid w:val="00A65719"/>
    <w:rsid w:val="00A71D30"/>
    <w:rsid w:val="00A76260"/>
    <w:rsid w:val="00A965AB"/>
    <w:rsid w:val="00AC033F"/>
    <w:rsid w:val="00AF072F"/>
    <w:rsid w:val="00AF31CB"/>
    <w:rsid w:val="00AF71E2"/>
    <w:rsid w:val="00B058B0"/>
    <w:rsid w:val="00B508B1"/>
    <w:rsid w:val="00B509CA"/>
    <w:rsid w:val="00B51499"/>
    <w:rsid w:val="00B65C37"/>
    <w:rsid w:val="00BE0F5A"/>
    <w:rsid w:val="00BF39CA"/>
    <w:rsid w:val="00C21560"/>
    <w:rsid w:val="00C67015"/>
    <w:rsid w:val="00C6713E"/>
    <w:rsid w:val="00CD476A"/>
    <w:rsid w:val="00CF23A7"/>
    <w:rsid w:val="00CF62F8"/>
    <w:rsid w:val="00CF7A80"/>
    <w:rsid w:val="00D168ED"/>
    <w:rsid w:val="00D260DD"/>
    <w:rsid w:val="00D57AA3"/>
    <w:rsid w:val="00D60CA5"/>
    <w:rsid w:val="00D62E14"/>
    <w:rsid w:val="00D708D2"/>
    <w:rsid w:val="00D70C66"/>
    <w:rsid w:val="00DC0218"/>
    <w:rsid w:val="00E14B89"/>
    <w:rsid w:val="00E25D68"/>
    <w:rsid w:val="00E33505"/>
    <w:rsid w:val="00E370A0"/>
    <w:rsid w:val="00E40C6E"/>
    <w:rsid w:val="00E8385B"/>
    <w:rsid w:val="00EC1024"/>
    <w:rsid w:val="00EF3F5B"/>
    <w:rsid w:val="00F27FCD"/>
    <w:rsid w:val="00F41DCF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441C6"/>
  <w15:chartTrackingRefBased/>
  <w15:docId w15:val="{FFFE6512-BCF2-41DC-B8F4-AABD70BE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6E"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rsid w:val="004C596E"/>
    <w:pPr>
      <w:keepNext/>
      <w:outlineLvl w:val="0"/>
    </w:pPr>
    <w:rPr>
      <w:rFonts w:ascii="Arial Black" w:hAnsi="Arial Black"/>
      <w:b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C596E"/>
    <w:rPr>
      <w:color w:val="0000FF"/>
      <w:u w:val="single"/>
    </w:rPr>
  </w:style>
  <w:style w:type="paragraph" w:customStyle="1" w:styleId="small-print">
    <w:name w:val="small-print"/>
    <w:basedOn w:val="Normal"/>
    <w:rsid w:val="004C596E"/>
    <w:rPr>
      <w:sz w:val="18"/>
    </w:rPr>
  </w:style>
  <w:style w:type="paragraph" w:customStyle="1" w:styleId="body-text">
    <w:name w:val="body-text"/>
    <w:basedOn w:val="Normal"/>
    <w:rsid w:val="004C596E"/>
  </w:style>
  <w:style w:type="paragraph" w:customStyle="1" w:styleId="webaddress">
    <w:name w:val="web address"/>
    <w:basedOn w:val="Normal"/>
    <w:rsid w:val="004C596E"/>
    <w:rPr>
      <w:color w:val="FFFFFF"/>
      <w:sz w:val="60"/>
    </w:rPr>
  </w:style>
  <w:style w:type="paragraph" w:styleId="BalloonText">
    <w:name w:val="Balloon Text"/>
    <w:basedOn w:val="Normal"/>
    <w:semiHidden/>
    <w:unhideWhenUsed/>
    <w:rsid w:val="004C596E"/>
    <w:rPr>
      <w:rFonts w:ascii="Tahoma" w:hAnsi="Tahoma" w:cs="Tahoma"/>
      <w:sz w:val="16"/>
      <w:szCs w:val="16"/>
    </w:rPr>
  </w:style>
  <w:style w:type="paragraph" w:customStyle="1" w:styleId="Job-title">
    <w:name w:val="Job-title"/>
    <w:basedOn w:val="Heading1"/>
    <w:rsid w:val="004C596E"/>
    <w:rPr>
      <w:b w:val="0"/>
      <w:color w:val="FFFFFF"/>
    </w:rPr>
  </w:style>
  <w:style w:type="paragraph" w:customStyle="1" w:styleId="Date-required">
    <w:name w:val="Date-required"/>
    <w:basedOn w:val="Normal"/>
    <w:rsid w:val="004C596E"/>
    <w:rPr>
      <w:color w:val="FFFFFF"/>
      <w:sz w:val="24"/>
    </w:rPr>
  </w:style>
  <w:style w:type="character" w:customStyle="1" w:styleId="BalloonTextChar">
    <w:name w:val="Balloon Text Char"/>
    <w:semiHidden/>
    <w:rsid w:val="004C596E"/>
    <w:rPr>
      <w:rFonts w:ascii="Tahoma" w:hAnsi="Tahoma" w:cs="Tahoma"/>
      <w:noProof w:val="0"/>
      <w:sz w:val="16"/>
      <w:szCs w:val="16"/>
      <w:lang w:val="en-US"/>
    </w:rPr>
  </w:style>
  <w:style w:type="paragraph" w:styleId="BlockText">
    <w:name w:val="Block Text"/>
    <w:basedOn w:val="Normal"/>
    <w:semiHidden/>
    <w:rsid w:val="004C596E"/>
    <w:pPr>
      <w:ind w:left="1080" w:right="1150"/>
      <w:jc w:val="center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B789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B7894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withuns.com/about-us/staff-vacan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stswithuns.com/about-us/staff-vacanc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ess.SSS_DOMAIN.138\Local%20Settings\Temporary%20Internet%20Files\Content.Outlook\OU28AM3K\866SS_senior_advert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9dc7a5-e1d6-4f32-986c-2aea17ab29fc">
      <Terms xmlns="http://schemas.microsoft.com/office/infopath/2007/PartnerControls"/>
    </lcf76f155ced4ddcb4097134ff3c332f>
    <TaxCatchAll xmlns="2b48722b-954f-4fa3-925f-da4668647789" xsi:nil="true"/>
    <SharedWithUsers xmlns="2b48722b-954f-4fa3-925f-da466864778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8154DB236B4C8FEF3A63B57FE03A" ma:contentTypeVersion="18" ma:contentTypeDescription="Create a new document." ma:contentTypeScope="" ma:versionID="eb5bd21fa7440e892aca466848db7247">
  <xsd:schema xmlns:xsd="http://www.w3.org/2001/XMLSchema" xmlns:xs="http://www.w3.org/2001/XMLSchema" xmlns:p="http://schemas.microsoft.com/office/2006/metadata/properties" xmlns:ns2="d79dc7a5-e1d6-4f32-986c-2aea17ab29fc" xmlns:ns3="2b48722b-954f-4fa3-925f-da4668647789" targetNamespace="http://schemas.microsoft.com/office/2006/metadata/properties" ma:root="true" ma:fieldsID="c0039f52888db0801900de14d3542edf" ns2:_="" ns3:_="">
    <xsd:import namespace="d79dc7a5-e1d6-4f32-986c-2aea17ab29fc"/>
    <xsd:import namespace="2b48722b-954f-4fa3-925f-da466864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c7a5-e1d6-4f32-986c-2aea17ab2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d25b57-1ab8-40a5-a4b8-a0384b43f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2b-954f-4fa3-925f-da4668647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b27beb-9285-40ba-bb61-da3eea8146b3}" ma:internalName="TaxCatchAll" ma:showField="CatchAllData" ma:web="2b48722b-954f-4fa3-925f-da4668647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02A3-0245-4BDA-9331-8D935DFBBB06}">
  <ds:schemaRefs>
    <ds:schemaRef ds:uri="d79dc7a5-e1d6-4f32-986c-2aea17ab29fc"/>
    <ds:schemaRef ds:uri="2b48722b-954f-4fa3-925f-da46686477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A158C6-B87E-45B2-98FB-47B0A4951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6E9F5-7AB2-446C-868B-9F5129123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dc7a5-e1d6-4f32-986c-2aea17ab29fc"/>
    <ds:schemaRef ds:uri="2b48722b-954f-4fa3-925f-da466864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5A3F8-10AE-4D95-8D01-F2E1E28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866SS_senior_advert_bw.dot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Creative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Swithuns</dc:creator>
  <cp:keywords/>
  <cp:lastModifiedBy>Hammel, Charles</cp:lastModifiedBy>
  <cp:revision>23</cp:revision>
  <cp:lastPrinted>2015-01-06T15:10:00Z</cp:lastPrinted>
  <dcterms:created xsi:type="dcterms:W3CDTF">2022-02-14T12:20:00Z</dcterms:created>
  <dcterms:modified xsi:type="dcterms:W3CDTF">2025-01-06T12:14:00Z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0x01010031D88154DB236B4C8FEF3A63B57FE03A</vt:lpwstr>
  </property>
  <property fmtid="{D5CDD505-2E9C-101B-9397-08002B2CF9AE}" pid="3" name="Order">
    <vt:r8>152928100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